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76" w:rsidRDefault="00F90B51">
      <w:pPr>
        <w:rPr>
          <w:rFonts w:hint="cs"/>
        </w:rPr>
      </w:pPr>
      <w:bookmarkStart w:id="0" w:name="_GoBack"/>
      <w:r>
        <w:rPr>
          <w:rFonts w:hint="cs"/>
          <w:noProof/>
        </w:rPr>
        <mc:AlternateContent>
          <mc:Choice Requires="wpc">
            <w:drawing>
              <wp:anchor distT="144145" distB="0" distL="114300" distR="114300" simplePos="0" relativeHeight="251658240" behindDoc="0" locked="0" layoutInCell="1" allowOverlap="1">
                <wp:simplePos x="0" y="0"/>
                <wp:positionH relativeFrom="page">
                  <wp:posOffset>1064260</wp:posOffset>
                </wp:positionH>
                <wp:positionV relativeFrom="page">
                  <wp:posOffset>1241425</wp:posOffset>
                </wp:positionV>
                <wp:extent cx="5410200" cy="3045460"/>
                <wp:effectExtent l="0" t="3175" r="2540" b="0"/>
                <wp:wrapTopAndBottom/>
                <wp:docPr id="9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852420" y="1368938"/>
                            <a:ext cx="533400" cy="34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25780" y="2397382"/>
                            <a:ext cx="4351020" cy="405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0B51" w:rsidRDefault="00F90B51" w:rsidP="00F90B51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رابطة علم‌سنجی با دیگر حوزه‌های سنجشی علم اطلاعات</w:t>
                              </w:r>
                            </w:p>
                            <w:p w:rsidR="00F90B51" w:rsidRDefault="00F90B51" w:rsidP="00F90B51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(</w:t>
                              </w:r>
                              <w:r>
                                <w:t>Thelwall et al., 2005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3" name="Group 58"/>
                        <wpg:cNvGrpSpPr>
                          <a:grpSpLocks/>
                        </wpg:cNvGrpSpPr>
                        <wpg:grpSpPr bwMode="auto">
                          <a:xfrm>
                            <a:off x="918845" y="100629"/>
                            <a:ext cx="3606800" cy="2080938"/>
                            <a:chOff x="2702" y="1103"/>
                            <a:chExt cx="5680" cy="3288"/>
                          </a:xfrm>
                        </wpg:grpSpPr>
                        <wps:wsp>
                          <wps:cNvPr id="4" name="Oval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2" y="1103"/>
                              <a:ext cx="5680" cy="328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90B51" w:rsidRDefault="00F90B51" w:rsidP="00F90B51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       اطلاع‌سنجی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Oval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1803"/>
                              <a:ext cx="4330" cy="21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90B51" w:rsidRDefault="00F90B51" w:rsidP="00F90B51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                        کتاب‌سنجی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2" y="2543"/>
                              <a:ext cx="2920" cy="177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90B51" w:rsidRDefault="00F90B51" w:rsidP="00F90B51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مجازي‌سنجي 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7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2" y="3033"/>
                              <a:ext cx="1890" cy="860"/>
                            </a:xfrm>
                            <a:prstGeom prst="ellipse">
                              <a:avLst/>
                            </a:prstGeom>
                            <a:solidFill>
                              <a:srgbClr val="EEECE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90B51" w:rsidRPr="00620E6C" w:rsidRDefault="00F90B51" w:rsidP="00F90B51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620E6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وب‌سنجی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2" y="2153"/>
                              <a:ext cx="3170" cy="174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90B51" w:rsidRPr="00620E6C" w:rsidRDefault="00F90B51" w:rsidP="00F90B51">
                                <w:pPr>
                                  <w:pStyle w:val="a0"/>
                                  <w:rPr>
                                    <w:b/>
                                    <w:bCs/>
                                  </w:rPr>
                                </w:pPr>
                                <w:r w:rsidRPr="00620E6C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علم‌سنجی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9" o:spid="_x0000_s1026" editas="canvas" style="position:absolute;left:0;text-align:left;margin-left:83.8pt;margin-top:97.75pt;width:426pt;height:239.8pt;z-index:251658240;mso-wrap-distance-top:11.35pt;mso-position-horizontal-relative:page;mso-position-vertical-relative:page" coordsize="54102,30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102;height:30454;visibility:visible;mso-wrap-style:square">
                  <v:fill o:detectmouseclick="t"/>
                  <v:path o:connecttype="none"/>
                </v:shape>
                <v:rect id="Rectangle 56" o:spid="_x0000_s1028" style="position:absolute;left:28524;top:13689;width:5334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/>
                <v:rect id="Rectangle 57" o:spid="_x0000_s1029" style="position:absolute;left:5257;top:23973;width:43511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" stroked="f">
                  <v:textbox inset="0,0,0,0">
                    <w:txbxContent>
                      <w:p w:rsidR="00F90B51" w:rsidRDefault="00F90B51" w:rsidP="00F90B51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نگاره 1. رابطة علم‌سنجی با دیگر حوزه‌های سنجشی علم اطلاعات</w:t>
                        </w:r>
                      </w:p>
                      <w:p w:rsidR="00F90B51" w:rsidRDefault="00F90B51" w:rsidP="00F90B51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>
                          <w:t>Thelwall et al., 2005</w:t>
                        </w:r>
                        <w:r>
                          <w:rPr>
                            <w:rFonts w:hint="cs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group id="Group 58" o:spid="_x0000_s1030" style="position:absolute;left:9188;top:1006;width:36068;height:20809" coordorigin="2702,1103" coordsize="5680,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Oval 59" o:spid="_x0000_s1031" style="position:absolute;left:2702;top:1103;width:5680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">
                    <v:textbox inset=",0">
                      <w:txbxContent>
                        <w:p w:rsidR="00F90B51" w:rsidRDefault="00F90B51" w:rsidP="00F90B51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      اطلاع‌سنجی</w:t>
                          </w:r>
                        </w:p>
                      </w:txbxContent>
                    </v:textbox>
                  </v:oval>
                  <v:oval id="Oval 60" o:spid="_x0000_s1032" style="position:absolute;left:3092;top:1803;width:433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" filled="f">
                    <v:textbox>
                      <w:txbxContent>
                        <w:p w:rsidR="00F90B51" w:rsidRDefault="00F90B51" w:rsidP="00F90B51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کتاب‌سنجی</w:t>
                          </w:r>
                        </w:p>
                      </w:txbxContent>
                    </v:textbox>
                  </v:oval>
                  <v:oval id="Oval 61" o:spid="_x0000_s1033" style="position:absolute;left:4002;top:2543;width:2920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" filled="f">
                    <v:textbox inset=",0">
                      <w:txbxContent>
                        <w:p w:rsidR="00F90B51" w:rsidRDefault="00F90B51" w:rsidP="00F90B51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مجازي‌سنجي </w:t>
                          </w:r>
                        </w:p>
                      </w:txbxContent>
                    </v:textbox>
                  </v:oval>
                  <v:oval id="Oval 62" o:spid="_x0000_s1034" style="position:absolute;left:4132;top:3033;width:1890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" fillcolor="#eeece1">
                    <v:textbox>
                      <w:txbxContent>
                        <w:p w:rsidR="00F90B51" w:rsidRPr="00620E6C" w:rsidRDefault="00F90B51" w:rsidP="00F90B51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620E6C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وب‌سنجی</w:t>
                          </w:r>
                        </w:p>
                      </w:txbxContent>
                    </v:textbox>
                  </v:oval>
                  <v:oval id="Oval 63" o:spid="_x0000_s1035" style="position:absolute;left:4762;top:2153;width:3170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>
                    <v:textbox>
                      <w:txbxContent>
                        <w:p w:rsidR="00F90B51" w:rsidRPr="00620E6C" w:rsidRDefault="00F90B51" w:rsidP="00F90B51">
                          <w:pPr>
                            <w:pStyle w:val="a0"/>
                            <w:rPr>
                              <w:b/>
                              <w:bCs/>
                            </w:rPr>
                          </w:pPr>
                          <w:r w:rsidRPr="00620E6C">
                            <w:rPr>
                              <w:rFonts w:hint="cs"/>
                              <w:b/>
                              <w:bCs/>
                              <w:rtl/>
                            </w:rPr>
                            <w:t>علم‌سنجی</w:t>
                          </w:r>
                        </w:p>
                      </w:txbxContent>
                    </v:textbox>
                  </v:oval>
                </v:group>
                <w10:wrap type="topAndBottom" anchorx="page" anchory="page"/>
              </v:group>
            </w:pict>
          </mc:Fallback>
        </mc:AlternateContent>
      </w:r>
      <w:bookmarkEnd w:id="0"/>
    </w:p>
    <w:sectPr w:rsidR="00D12676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51"/>
    <w:rsid w:val="0028409A"/>
    <w:rsid w:val="00D12676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2C19C3-F69F-421E-B99A-21FD87F2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F90B51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F90B51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1">
    <w:name w:val="باکس 1"/>
    <w:basedOn w:val="Normal"/>
    <w:link w:val="1Char"/>
    <w:rsid w:val="00F90B51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F90B51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0">
    <w:name w:val="باكس"/>
    <w:basedOn w:val="Normal"/>
    <w:link w:val="Char0"/>
    <w:rsid w:val="00F90B51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0">
    <w:name w:val="باكس Char"/>
    <w:link w:val="a0"/>
    <w:locked/>
    <w:rsid w:val="00F90B51"/>
    <w:rPr>
      <w:rFonts w:ascii="Times New Roman" w:eastAsia="SimSun" w:hAnsi="Times New Roman" w:cs="B Lotus"/>
      <w:sz w:val="17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2026-06-02T04:26:00Z</dcterms:created>
  <dcterms:modified xsi:type="dcterms:W3CDTF">2026-06-02T04:27:00Z</dcterms:modified>
</cp:coreProperties>
</file>