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19" w:rsidRDefault="00282619" w:rsidP="00282619">
      <w:pPr>
        <w:pStyle w:val="a"/>
        <w:rPr>
          <w:sz w:val="24"/>
        </w:rPr>
      </w:pPr>
      <w:r>
        <w:rPr>
          <w:rFonts w:hint="cs"/>
          <w:rtl/>
        </w:rPr>
        <w:t>جدول 1. واگرايي جامعه دانش و جامعه اطلاعاتي در مفهوم‌سازي و عملکرد نهادهاي توليد دانش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7" w:type="dxa"/>
          <w:bottom w:w="11" w:type="dxa"/>
        </w:tblCellMar>
        <w:tblLook w:val="04A0" w:firstRow="1" w:lastRow="0" w:firstColumn="1" w:lastColumn="0" w:noHBand="0" w:noVBand="1"/>
      </w:tblPr>
      <w:tblGrid>
        <w:gridCol w:w="1928"/>
        <w:gridCol w:w="3574"/>
        <w:gridCol w:w="3853"/>
      </w:tblGrid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a0"/>
              <w:spacing w:line="180" w:lineRule="auto"/>
            </w:pPr>
            <w:r>
              <w:rPr>
                <w:rFonts w:hint="cs"/>
                <w:rtl/>
              </w:rPr>
              <w:t>مفهوم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a0"/>
              <w:spacing w:line="180" w:lineRule="auto"/>
            </w:pPr>
            <w:r>
              <w:rPr>
                <w:rFonts w:hint="cs"/>
                <w:rtl/>
              </w:rPr>
              <w:t>جامعه دانش در سپهر انديشه بين‌المللي‌شدن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a0"/>
              <w:spacing w:line="180" w:lineRule="auto"/>
            </w:pPr>
            <w:r>
              <w:rPr>
                <w:rFonts w:hint="cs"/>
                <w:rtl/>
              </w:rPr>
              <w:t>جامعه اطلاعاتي در سپهر اند</w:t>
            </w:r>
            <w:r>
              <w:rPr>
                <w:rFonts w:cs="Lotus" w:hint="cs"/>
                <w:rtl/>
              </w:rPr>
              <w:t>يشه</w:t>
            </w:r>
            <w:r>
              <w:rPr>
                <w:rFonts w:hint="cs"/>
                <w:rtl/>
              </w:rPr>
              <w:t xml:space="preserve"> بين‌المللي‌سازي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رويکردهاي آموزش و يادگيري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آزادي علمي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انديشه نقاد و آفرينشگر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دگرانديشي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پافشاري بر تنوع و تکثر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کالاي عمومي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اخلاق و منش آکادميک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آموزش دانشجو محور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آموزش مبتني‌بر پژوهش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علم در اختيار بازار صنعت (کاربردي)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تفکر کاربردي و سودجويانه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پافشاري بر همسان‌سازي (مک دونالدي) و يکسان‌انديشي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استانداردسازي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کالاي خصوصي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اخلاق و منش بازار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مهارت‌آموزي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آموزش مبتني‌بر فنّاوري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تعهدات اجتماعي و فرهنگي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همکنشي اجتماعي در عرصه جهاني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انسجام اجتماعي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حفظ محيط زيست، سلامت و بهداشت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تنوع و تکثر فرهنگي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انسان انديشمند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گفت‌وگوي تمدن‌ها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آزادي‌هاي بنيادي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کنش فردي و ابزاري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رقابت اقتصادي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تلاش براي افزايش رشد و بهره‌وري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يکسان‌سازي و همسان‌سازي فرهنگي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انسان اقتصادي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جنگ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تمدن‌ها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آزادي‌هاي اقتصادي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دانشجو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بازيگر عرصه دانش و ذي‌نفع آن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يادگيرنده، پرسشگر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آفرينشگر و نقاد وتوانمند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توسعه تماميت فردي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شهروندان و رهبران آينده جامعه جهاني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مشتري و صاحب سرمايه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ماهر و کارآمد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توسعه مهارت‌هاي فني فردي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کارگران آينده بازار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کنشگر و تسهيل‌کننده توليد دانش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جست‌وجوي حقيقت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همراه و در کنار دانشجو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مقاطعه کار و دلال دانش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 جست‌وجوي ابزار و پول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همراه و در کنار سرمايه‌گذار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دانشگاه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نهاد عمومي در خدمت جامعه و جهان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خرد ناپيوسته جامعه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نهاد خصوصي در خدمت بازار و توليد سود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بنگاه دانش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آموزش عالي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کالاي عمومي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براي جامعه‌پذيري و خدمات اجتماعي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همسو منافع ملي و جهاني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قابليت توسعه‌پذيري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ابزاري براي ايجاد عدالت اجتماعي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کالاي خصوصي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براي به‌دست آوردن شغل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همسو منافع بنگاه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 قابليت گسترش‌پذيري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ابزاري براي ايجاد رقابت اقتصادي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عرصه کنش جهاني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تعامل آزاد نهادهاي علمي در عرصه ملي بين‌المللي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آزادي کنشگران نوين فرهم‌کنندگان آموزش عالي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استقلال نهادي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دانشگاه به‌مثابه خرد منفصل جامعه و برخوردار از استقلال نهادي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دانشگاه به‌مثابه کارگزار بازار و صنعت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مستقل از نهادهاي بخش عمومي، در انقياد بخش خصوصي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پاسخگويي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پاسخگو به جامعه و نيازهاي آن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محاسبه‌گري جايگزين پاسخگويي به بازار و صنعت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تنوع‌بخشي به منابع مالي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بهره‌گيري از سرمايه‌هاي خيرخواهانه و غيرانتفاعي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شرکتي‌شدن، تجاري‌سازي دانش و آموزش، همراهي با شرکت‌هاي مالي و صنعتي فراهم‌کننده آموزش عالي و وام‌هاي بين‌المللي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رقابت‌پذيري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نوانديشي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در قلمرو توليد سود و درآمدزايي</w:t>
            </w:r>
          </w:p>
        </w:tc>
      </w:tr>
      <w:tr w:rsidR="00282619" w:rsidTr="007F3FED">
        <w:trPr>
          <w:trHeight w:val="1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مديريت اثربخش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مشارکتي و ادهوکراتيک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ديوان‌سالار،  سياسي و بازار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رهبري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همبولتي: پافشاري بر دستيابي به حقيقت و همکنشي اجتماعي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ناپلئوني: پافشاري بر دانش کاربردي و کنش ابزاري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استانداردسازي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برمبناي ارزش‌هاي مشترک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برمبناي ارزش‌هاي بازار، پول، سود بيشتر، درآمد بيشتر</w:t>
            </w:r>
          </w:p>
        </w:tc>
      </w:tr>
      <w:tr w:rsidR="00282619" w:rsidTr="007F3FED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بين‌المللي شدن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گردش آزاد دانش و اطلاعات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افزايش توان جابه‌جايي دانشجو و استاد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افزايش همکاري‌هاي علمي و پژوهشي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دستيابي برابر به اطلاعات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افزايش تنوع جنسيتي، قومي، نژادي، فرهنگي و مليتي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619" w:rsidRDefault="00282619" w:rsidP="007F3FED">
            <w:pPr>
              <w:pStyle w:val="-077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فروش دانش و اطلاعات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چرخش اطلاعات برمبناي سودآوري بيشتر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همکاري علمي در راستاي منفعت‌اندوزي</w:t>
            </w:r>
          </w:p>
          <w:p w:rsidR="00282619" w:rsidRDefault="00282619" w:rsidP="007F3FED">
            <w:pPr>
              <w:pStyle w:val="-077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دانش در اختيار کسي که بهاي آن را مي‌پردازد</w:t>
            </w:r>
          </w:p>
          <w:p w:rsidR="00282619" w:rsidRDefault="00282619" w:rsidP="007F3FED">
            <w:pPr>
              <w:pStyle w:val="-077"/>
            </w:pPr>
            <w:r>
              <w:rPr>
                <w:rFonts w:hint="cs"/>
                <w:rtl/>
              </w:rPr>
              <w:t>تنوع در چگونگي عرضه به‌ويژه به‌صورت فرامرزي</w:t>
            </w:r>
          </w:p>
        </w:tc>
      </w:tr>
    </w:tbl>
    <w:p w:rsidR="00282619" w:rsidRDefault="00282619" w:rsidP="00282619">
      <w:pPr>
        <w:pStyle w:val="a1"/>
        <w:bidi/>
        <w:rPr>
          <w:rFonts w:hint="cs"/>
          <w:rtl/>
        </w:rPr>
      </w:pPr>
      <w:r>
        <w:rPr>
          <w:rFonts w:hint="cs"/>
          <w:rtl/>
        </w:rPr>
        <w:t>(جاوداني، 1388، صص 123-124)</w:t>
      </w:r>
    </w:p>
    <w:p w:rsidR="007F009F" w:rsidRDefault="007F009F">
      <w:bookmarkStart w:id="0" w:name="_GoBack"/>
      <w:bookmarkEnd w:id="0"/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9"/>
    <w:rsid w:val="00282619"/>
    <w:rsid w:val="0028409A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950722-7226-4C77-AAE6-851B1101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19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282619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282619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282619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282619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-077">
    <w:name w:val="متن جدول ريز- فاصله 0/77"/>
    <w:basedOn w:val="Normal"/>
    <w:rsid w:val="00282619"/>
    <w:pPr>
      <w:keepNext/>
      <w:widowControl w:val="0"/>
      <w:tabs>
        <w:tab w:val="left" w:pos="284"/>
      </w:tabs>
      <w:bidi/>
      <w:spacing w:after="0" w:line="185" w:lineRule="auto"/>
      <w:jc w:val="lowKashida"/>
    </w:pPr>
    <w:rPr>
      <w:rFonts w:ascii="Times New Roman" w:eastAsia="SimSun" w:hAnsi="Times New Roman" w:cs="B Lotus"/>
      <w:color w:val="000000"/>
      <w:sz w:val="16"/>
      <w:szCs w:val="18"/>
      <w:lang w:eastAsia="zh-CN" w:bidi="fa-IR"/>
    </w:rPr>
  </w:style>
  <w:style w:type="character" w:customStyle="1" w:styleId="Char1">
    <w:name w:val="منبع لاتين زير جدول Char"/>
    <w:link w:val="a1"/>
    <w:rsid w:val="00282619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1">
    <w:name w:val="منبع لاتين زير جدول"/>
    <w:basedOn w:val="Normal"/>
    <w:link w:val="Char1"/>
    <w:rsid w:val="00282619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2026-05-26T08:07:00Z</dcterms:created>
  <dcterms:modified xsi:type="dcterms:W3CDTF">2026-05-26T08:07:00Z</dcterms:modified>
</cp:coreProperties>
</file>