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DD" w:rsidRDefault="004624DD" w:rsidP="004624DD">
      <w:pPr>
        <w:pStyle w:val="a"/>
        <w:rPr>
          <w:rFonts w:hint="cs"/>
          <w:rtl/>
        </w:rPr>
      </w:pPr>
      <w:r>
        <w:rPr>
          <w:rFonts w:hint="cs"/>
          <w:rtl/>
        </w:rPr>
        <w:t>جدول 3. ويژگي‌هاي طرز تفكر خطي و غيرخطي</w:t>
      </w:r>
    </w:p>
    <w:tbl>
      <w:tblPr>
        <w:bidiVisual/>
        <w:tblW w:w="434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84"/>
        <w:gridCol w:w="1386"/>
        <w:gridCol w:w="2170"/>
      </w:tblGrid>
      <w:tr w:rsidR="004624DD" w:rsidTr="007F3FED">
        <w:trPr>
          <w:trHeight w:val="29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8" w:space="0" w:color="auto"/>
            </w:tcBorders>
          </w:tcPr>
          <w:p w:rsidR="004624DD" w:rsidRDefault="004624DD" w:rsidP="007F3FED">
            <w:pPr>
              <w:pStyle w:val="a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تفكر</w:t>
            </w:r>
          </w:p>
          <w:p w:rsidR="004624DD" w:rsidRDefault="004624DD" w:rsidP="007F3FED">
            <w:pPr>
              <w:pStyle w:val="a0"/>
              <w:jc w:val="left"/>
            </w:pPr>
            <w:r>
              <w:rPr>
                <w:rFonts w:hint="cs"/>
                <w:rtl/>
              </w:rPr>
              <w:t>ويژگي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a0"/>
              <w:rPr>
                <w:rtl/>
              </w:rPr>
            </w:pPr>
            <w:r>
              <w:rPr>
                <w:rFonts w:hint="cs"/>
                <w:rtl/>
              </w:rPr>
              <w:t xml:space="preserve">خطي </w:t>
            </w:r>
          </w:p>
          <w:p w:rsidR="004624DD" w:rsidRDefault="004624DD" w:rsidP="007F3FED">
            <w:pPr>
              <w:pStyle w:val="a0"/>
            </w:pPr>
            <w:r>
              <w:rPr>
                <w:rFonts w:hint="cs"/>
                <w:rtl/>
              </w:rPr>
              <w:t>(تحليلي تجزيه‌مدار)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0"/>
            </w:pPr>
            <w:r>
              <w:rPr>
                <w:rFonts w:hint="cs"/>
                <w:rtl/>
              </w:rPr>
              <w:t>غيرخطي (نظامدار)</w:t>
            </w:r>
          </w:p>
        </w:tc>
      </w:tr>
      <w:tr w:rsidR="004624DD" w:rsidTr="007F3FED">
        <w:trPr>
          <w:trHeight w:val="75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شناسايي مسئله به‌صورت جزئي و موردي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- شناسايي مسئله، هرچند موردي، اما در چهارچوب هدف‌ها و محيط (بررسي هدف‌ها)</w:t>
            </w:r>
          </w:p>
        </w:tc>
      </w:tr>
      <w:tr w:rsidR="004624DD" w:rsidTr="007F3FED">
        <w:trPr>
          <w:trHeight w:val="286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يك‌علتي پنداشتن مسئله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 xml:space="preserve">- توجه به بروز مسئله در بطن شرايط محيطي (علت‌يابي) </w:t>
            </w:r>
          </w:p>
        </w:tc>
      </w:tr>
      <w:tr w:rsidR="004624DD" w:rsidTr="007F3FED">
        <w:trPr>
          <w:trHeight w:val="653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تعيين يك راه‌حل براي مسئله كافي است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- تعيين چند راه‌حل براي مسئله (شناسايي راه‌حل‌هاي متناسب با شرايط محيطي)</w:t>
            </w:r>
          </w:p>
        </w:tc>
      </w:tr>
      <w:tr w:rsidR="004624DD" w:rsidTr="007F3FED">
        <w:trPr>
          <w:trHeight w:val="506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شناسايي راه‌حل باتوجه‌به انتظارات آثار حل مسئله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- انتخاب فرايند</w:t>
            </w:r>
          </w:p>
        </w:tc>
      </w:tr>
      <w:tr w:rsidR="004624DD" w:rsidTr="007F3FED">
        <w:trPr>
          <w:trHeight w:val="52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انتخاب راه‌حل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- تلاش براي پيش‌بيني اثرهاي مسئله در بطن شرايط محيطي</w:t>
            </w:r>
          </w:p>
        </w:tc>
      </w:tr>
      <w:tr w:rsidR="004624DD" w:rsidTr="007F3FED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DD" w:rsidRDefault="004624DD" w:rsidP="007F3FED">
            <w:pPr>
              <w:pStyle w:val="a1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نتيجه: مسئله خاتمه‌يافته تلقي مي‌شود.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DD" w:rsidRPr="00D03B1C" w:rsidRDefault="004624DD" w:rsidP="007F3FED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- اقدام در قالب شبكه‌اي از فعاليت‌ها</w:t>
            </w:r>
          </w:p>
          <w:p w:rsidR="004624DD" w:rsidRDefault="004624DD" w:rsidP="007F3FED">
            <w:pPr>
              <w:pStyle w:val="1"/>
            </w:pPr>
            <w:r>
              <w:rPr>
                <w:rFonts w:hint="cs"/>
                <w:rtl/>
              </w:rPr>
              <w:t>- راه‌حل را مي‌توان با شناسايي و سنجش شبكة اثرهاي پيش‌بيني‌شده و پيش‌بيني‌نشده ارزيابي كرد. مسئله متوقف نمي‌شود، زيرا شرايط تغيير مي‌كند.</w:t>
            </w:r>
          </w:p>
        </w:tc>
      </w:tr>
    </w:tbl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DD"/>
    <w:rsid w:val="0028409A"/>
    <w:rsid w:val="004624DD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0287EA-C637-45E5-ACCB-C4DBD0A0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4DD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4624DD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4624DD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4624DD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a1">
    <w:name w:val="متن جدول وسط‌چين"/>
    <w:basedOn w:val="Normal"/>
    <w:link w:val="CharChar"/>
    <w:rsid w:val="004624DD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4624DD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1"/>
    <w:rsid w:val="004624DD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">
    <w:name w:val="متن جدول 1"/>
    <w:basedOn w:val="a1"/>
    <w:link w:val="1Char"/>
    <w:rsid w:val="004624DD"/>
    <w:pPr>
      <w:jc w:val="lowKashida"/>
    </w:pPr>
  </w:style>
  <w:style w:type="character" w:customStyle="1" w:styleId="1Char">
    <w:name w:val="متن جدول 1 Char"/>
    <w:link w:val="1"/>
    <w:locked/>
    <w:rsid w:val="004624DD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2026-05-26T06:15:00Z</dcterms:created>
  <dcterms:modified xsi:type="dcterms:W3CDTF">2026-05-26T06:15:00Z</dcterms:modified>
</cp:coreProperties>
</file>