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A63" w:rsidRDefault="00C47A63" w:rsidP="00C47A63">
      <w:pPr>
        <w:pStyle w:val="a"/>
        <w:rPr>
          <w:rFonts w:hint="cs"/>
          <w:rtl/>
        </w:rPr>
      </w:pPr>
      <w:r>
        <w:rPr>
          <w:rFonts w:hint="cs"/>
          <w:rtl/>
        </w:rPr>
        <w:t>جدول 2. معيارهاي ارتقاي بهره‌وري آموزش عالی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59"/>
        <w:gridCol w:w="2694"/>
      </w:tblGrid>
      <w:tr w:rsidR="00C47A63" w:rsidTr="00FF2557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A63" w:rsidRDefault="00C47A63" w:rsidP="00FF2557">
            <w:pPr>
              <w:pStyle w:val="a0"/>
            </w:pPr>
            <w:r>
              <w:rPr>
                <w:rFonts w:hint="cs"/>
                <w:rtl/>
              </w:rPr>
              <w:t>معيارها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A63" w:rsidRDefault="00C47A63" w:rsidP="00FF2557">
            <w:pPr>
              <w:pStyle w:val="a0"/>
            </w:pPr>
            <w:r>
              <w:rPr>
                <w:rFonts w:hint="cs"/>
                <w:rtl/>
              </w:rPr>
              <w:t>ويژگي‌ها</w:t>
            </w:r>
          </w:p>
        </w:tc>
      </w:tr>
      <w:tr w:rsidR="00C47A63" w:rsidTr="00FF2557">
        <w:trPr>
          <w:trHeight w:val="186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A63" w:rsidRDefault="00C47A63" w:rsidP="00FF2557">
            <w:pPr>
              <w:pStyle w:val="1"/>
            </w:pPr>
            <w:r>
              <w:rPr>
                <w:rFonts w:hint="cs"/>
                <w:rtl/>
              </w:rPr>
              <w:t>انطباق‌پذيري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A63" w:rsidRDefault="00C47A63" w:rsidP="00FF2557">
            <w:pPr>
              <w:pStyle w:val="1"/>
            </w:pPr>
            <w:r>
              <w:rPr>
                <w:rFonts w:hint="cs"/>
                <w:rtl/>
              </w:rPr>
              <w:t>توانمندي تطبيق با تحولات در شرايط و تقاضاهاي محيط بيروني</w:t>
            </w:r>
          </w:p>
        </w:tc>
      </w:tr>
      <w:tr w:rsidR="00C47A63" w:rsidTr="00FF2557">
        <w:trPr>
          <w:trHeight w:val="318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A63" w:rsidRDefault="00C47A63" w:rsidP="00FF2557">
            <w:pPr>
              <w:pStyle w:val="1"/>
            </w:pPr>
            <w:r>
              <w:rPr>
                <w:rFonts w:hint="cs"/>
                <w:rtl/>
              </w:rPr>
              <w:t>جذب منابع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A63" w:rsidRDefault="00C47A63" w:rsidP="00FF2557">
            <w:pPr>
              <w:pStyle w:val="1"/>
            </w:pPr>
            <w:r>
              <w:rPr>
                <w:rFonts w:hint="cs"/>
                <w:rtl/>
              </w:rPr>
              <w:t>توانمندي جلب حمايت‌هاي محيط بيروني و گسترش حجم عمليات</w:t>
            </w:r>
          </w:p>
        </w:tc>
      </w:tr>
      <w:tr w:rsidR="00C47A63" w:rsidTr="00FF2557">
        <w:trPr>
          <w:trHeight w:val="27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A63" w:rsidRDefault="00C47A63" w:rsidP="00FF2557">
            <w:pPr>
              <w:pStyle w:val="1"/>
            </w:pPr>
            <w:r>
              <w:rPr>
                <w:rFonts w:hint="cs"/>
                <w:rtl/>
              </w:rPr>
              <w:t>برنامه‌ريزي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A63" w:rsidRDefault="00C47A63" w:rsidP="00FF2557">
            <w:pPr>
              <w:pStyle w:val="1"/>
            </w:pPr>
            <w:r>
              <w:rPr>
                <w:rFonts w:hint="cs"/>
                <w:rtl/>
              </w:rPr>
              <w:t>شفاف و واضح تعريف كردن اهداف و عملياتي كردن آنها</w:t>
            </w:r>
          </w:p>
        </w:tc>
      </w:tr>
      <w:tr w:rsidR="00C47A63" w:rsidTr="00FF2557">
        <w:trPr>
          <w:trHeight w:val="40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A63" w:rsidRDefault="00C47A63" w:rsidP="00FF2557">
            <w:pPr>
              <w:pStyle w:val="1"/>
            </w:pPr>
            <w:r>
              <w:rPr>
                <w:rFonts w:hint="cs"/>
                <w:rtl/>
              </w:rPr>
              <w:t>دستاوردها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A63" w:rsidRDefault="00C47A63" w:rsidP="00FF2557">
            <w:pPr>
              <w:pStyle w:val="1"/>
            </w:pPr>
            <w:r>
              <w:rPr>
                <w:rFonts w:hint="cs"/>
                <w:rtl/>
              </w:rPr>
              <w:t>توجه متوازن به كارايي، اثربخشي و متعالي‌سازي</w:t>
            </w:r>
          </w:p>
        </w:tc>
      </w:tr>
      <w:tr w:rsidR="00C47A63" w:rsidTr="00FF2557">
        <w:trPr>
          <w:trHeight w:val="48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A63" w:rsidRDefault="00C47A63" w:rsidP="00FF2557">
            <w:pPr>
              <w:pStyle w:val="1"/>
            </w:pPr>
            <w:r>
              <w:rPr>
                <w:rFonts w:hint="cs"/>
                <w:rtl/>
              </w:rPr>
              <w:t>دسترسي به اطلاعات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A63" w:rsidRDefault="00C47A63" w:rsidP="00FF2557">
            <w:pPr>
              <w:pStyle w:val="1"/>
            </w:pPr>
            <w:r>
              <w:rPr>
                <w:rFonts w:hint="cs"/>
                <w:rtl/>
              </w:rPr>
              <w:t>تبيين كانال‌هاي ارتباطي براي تسهيل و بالابردن سطح آگاهي‌هاي علمي و عقلي</w:t>
            </w:r>
          </w:p>
        </w:tc>
      </w:tr>
      <w:tr w:rsidR="00C47A63" w:rsidTr="00FF2557">
        <w:trPr>
          <w:trHeight w:val="47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A63" w:rsidRDefault="00C47A63" w:rsidP="00FF2557">
            <w:pPr>
              <w:pStyle w:val="1"/>
            </w:pPr>
            <w:r>
              <w:rPr>
                <w:rFonts w:hint="cs"/>
                <w:rtl/>
              </w:rPr>
              <w:t>ثبات و دوام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A63" w:rsidRDefault="00C47A63" w:rsidP="00FF2557">
            <w:pPr>
              <w:pStyle w:val="1"/>
            </w:pPr>
            <w:r>
              <w:rPr>
                <w:rFonts w:hint="cs"/>
                <w:rtl/>
              </w:rPr>
              <w:t>احساس نظم، تداوم و پايا كردن عمليات در آموزش عالی</w:t>
            </w:r>
          </w:p>
        </w:tc>
      </w:tr>
      <w:tr w:rsidR="00C47A63" w:rsidTr="00FF2557">
        <w:trPr>
          <w:trHeight w:val="533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A63" w:rsidRDefault="00C47A63" w:rsidP="00FF2557">
            <w:pPr>
              <w:pStyle w:val="1"/>
            </w:pPr>
            <w:r>
              <w:rPr>
                <w:rFonts w:hint="cs"/>
                <w:rtl/>
              </w:rPr>
              <w:t>نيروي كار منسجم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A63" w:rsidRDefault="00C47A63" w:rsidP="00FF2557">
            <w:pPr>
              <w:pStyle w:val="1"/>
            </w:pPr>
            <w:r>
              <w:rPr>
                <w:rFonts w:hint="cs"/>
                <w:rtl/>
              </w:rPr>
              <w:t>اعتماد و احترام به اعضاي هیئت‌علمی و خوب كار كردن با همديگر</w:t>
            </w:r>
          </w:p>
        </w:tc>
      </w:tr>
      <w:tr w:rsidR="00C47A63" w:rsidTr="00FF2557">
        <w:trPr>
          <w:trHeight w:val="915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A63" w:rsidRDefault="00C47A63" w:rsidP="00FF2557">
            <w:pPr>
              <w:pStyle w:val="1"/>
            </w:pPr>
            <w:r>
              <w:rPr>
                <w:rFonts w:hint="cs"/>
                <w:rtl/>
              </w:rPr>
              <w:t>نيروي كار توانمند و ماهر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A63" w:rsidRDefault="00C47A63" w:rsidP="00FF2557">
            <w:pPr>
              <w:pStyle w:val="1"/>
            </w:pPr>
            <w:r>
              <w:rPr>
                <w:rFonts w:hint="cs"/>
                <w:rtl/>
              </w:rPr>
              <w:t>برخورداري مستمر و به‌هنگام اعضاي هیئت‌علمی براي انجام درست كارها با استفاده از آموزش، ارتقاي مهارت‌ها و پرورش استعدادها</w:t>
            </w:r>
          </w:p>
        </w:tc>
      </w:tr>
      <w:tr w:rsidR="00C47A63" w:rsidTr="00FF2557">
        <w:trPr>
          <w:trHeight w:val="36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A63" w:rsidRDefault="00C47A63" w:rsidP="00FF2557">
            <w:pPr>
              <w:pStyle w:val="1"/>
            </w:pPr>
            <w:r>
              <w:rPr>
                <w:rFonts w:hint="cs"/>
                <w:rtl/>
              </w:rPr>
              <w:t>يادگيري از محيط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A63" w:rsidRDefault="00C47A63" w:rsidP="00FF2557">
            <w:pPr>
              <w:pStyle w:val="1"/>
            </w:pPr>
            <w:r>
              <w:rPr>
                <w:rFonts w:hint="cs"/>
                <w:rtl/>
              </w:rPr>
              <w:t>يادگيري چندسطحي براي تقويت پايه‌هاي چشم‌انداز، بصيرت و مهارت‌ها</w:t>
            </w:r>
          </w:p>
        </w:tc>
      </w:tr>
      <w:tr w:rsidR="00C47A63" w:rsidTr="00FF2557">
        <w:trPr>
          <w:trHeight w:val="678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A63" w:rsidRDefault="00C47A63" w:rsidP="00FF2557">
            <w:pPr>
              <w:pStyle w:val="1"/>
            </w:pPr>
            <w:r>
              <w:rPr>
                <w:rFonts w:hint="cs"/>
                <w:rtl/>
              </w:rPr>
              <w:t>توانمندي‌هاي ذهني و فكري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A63" w:rsidRDefault="00C47A63" w:rsidP="00FF2557">
            <w:pPr>
              <w:pStyle w:val="1"/>
            </w:pPr>
            <w:r>
              <w:rPr>
                <w:rFonts w:hint="cs"/>
                <w:rtl/>
              </w:rPr>
              <w:t>ارتقاي بينايي، بررسي، تحليل و اخذ نتيجه/نتايج از ديدگاه‌ها، عقايد، زواياي نگرش، نقشه‌هاي ذهني، رفتار و عمل انسان متناسب با نوع و سطح هوش</w:t>
            </w:r>
          </w:p>
        </w:tc>
      </w:tr>
    </w:tbl>
    <w:p w:rsidR="00875862" w:rsidRPr="00875862" w:rsidRDefault="00875862" w:rsidP="00875862">
      <w:pPr>
        <w:keepNext/>
        <w:widowControl w:val="0"/>
        <w:tabs>
          <w:tab w:val="left" w:pos="284"/>
        </w:tabs>
        <w:bidi/>
        <w:spacing w:after="0" w:line="187" w:lineRule="auto"/>
        <w:rPr>
          <w:rFonts w:ascii="Times New Roman" w:eastAsia="SimSun" w:hAnsi="Times New Roman" w:cs="B Lotus" w:hint="cs"/>
          <w:color w:val="FF6600"/>
          <w:sz w:val="16"/>
          <w:rtl/>
          <w:lang w:eastAsia="zh-CN" w:bidi="fa-IR"/>
        </w:rPr>
      </w:pPr>
    </w:p>
    <w:p w:rsidR="00875862" w:rsidRPr="00875862" w:rsidRDefault="00875862" w:rsidP="00875862">
      <w:pPr>
        <w:keepNext/>
        <w:widowControl w:val="0"/>
        <w:tabs>
          <w:tab w:val="left" w:pos="284"/>
        </w:tabs>
        <w:bidi/>
        <w:spacing w:after="60" w:line="192" w:lineRule="auto"/>
        <w:jc w:val="center"/>
        <w:rPr>
          <w:rFonts w:ascii="Times New Roman Bold" w:eastAsia="SimSun" w:hAnsi="Times New Roman Bold" w:cs="B Lotus" w:hint="cs"/>
          <w:b/>
          <w:bCs/>
          <w:color w:val="000000"/>
          <w:sz w:val="17"/>
          <w:szCs w:val="20"/>
          <w:rtl/>
          <w:lang w:eastAsia="zh-CN" w:bidi="fa-IR"/>
        </w:rPr>
      </w:pPr>
      <w:r w:rsidRPr="00875862">
        <w:rPr>
          <w:rFonts w:ascii="Times New Roman Bold" w:eastAsia="SimSun" w:hAnsi="Times New Roman Bold" w:cs="B Lotus" w:hint="cs"/>
          <w:b/>
          <w:bCs/>
          <w:color w:val="000000"/>
          <w:sz w:val="17"/>
          <w:szCs w:val="20"/>
          <w:rtl/>
          <w:lang w:eastAsia="zh-CN" w:bidi="fa-IR"/>
        </w:rPr>
        <w:t>جدول 3. روش‌هاي ارتقاي بهره‌وري</w:t>
      </w:r>
    </w:p>
    <w:tbl>
      <w:tblPr>
        <w:bidiVisual/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17" w:type="dxa"/>
          <w:right w:w="57" w:type="dxa"/>
        </w:tblCellMar>
        <w:tblLook w:val="04A0" w:firstRow="1" w:lastRow="0" w:firstColumn="1" w:lastColumn="0" w:noHBand="0" w:noVBand="1"/>
      </w:tblPr>
      <w:tblGrid>
        <w:gridCol w:w="812"/>
        <w:gridCol w:w="1624"/>
        <w:gridCol w:w="1817"/>
      </w:tblGrid>
      <w:tr w:rsidR="00875862" w:rsidRPr="00875862" w:rsidTr="00FF2557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62" w:rsidRPr="00875862" w:rsidRDefault="00875862" w:rsidP="00875862">
            <w:pPr>
              <w:keepNext/>
              <w:widowControl w:val="0"/>
              <w:tabs>
                <w:tab w:val="left" w:pos="284"/>
              </w:tabs>
              <w:bidi/>
              <w:spacing w:after="0" w:line="204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 w:bidi="fa-IR"/>
              </w:rPr>
            </w:pPr>
            <w:r w:rsidRPr="00875862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 w:bidi="fa-IR"/>
              </w:rPr>
              <w:t>روش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62" w:rsidRPr="00875862" w:rsidRDefault="00875862" w:rsidP="00875862">
            <w:pPr>
              <w:keepNext/>
              <w:widowControl w:val="0"/>
              <w:tabs>
                <w:tab w:val="left" w:pos="284"/>
              </w:tabs>
              <w:bidi/>
              <w:spacing w:after="0" w:line="204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 w:bidi="fa-IR"/>
              </w:rPr>
            </w:pPr>
            <w:r w:rsidRPr="00875862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 w:bidi="fa-IR"/>
              </w:rPr>
              <w:t>تعريف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62" w:rsidRPr="00875862" w:rsidRDefault="00875862" w:rsidP="00875862">
            <w:pPr>
              <w:keepNext/>
              <w:widowControl w:val="0"/>
              <w:tabs>
                <w:tab w:val="left" w:pos="284"/>
              </w:tabs>
              <w:bidi/>
              <w:spacing w:after="0" w:line="204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 w:bidi="fa-IR"/>
              </w:rPr>
            </w:pPr>
            <w:r w:rsidRPr="00875862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 w:bidi="fa-IR"/>
              </w:rPr>
              <w:t>زمان مفيد بودن</w:t>
            </w:r>
          </w:p>
        </w:tc>
      </w:tr>
      <w:tr w:rsidR="00875862" w:rsidRPr="00875862" w:rsidTr="00FF2557">
        <w:trPr>
          <w:trHeight w:val="1011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62" w:rsidRPr="00875862" w:rsidRDefault="00875862" w:rsidP="00875862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875862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نيل به هدف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62" w:rsidRPr="00875862" w:rsidRDefault="00875862" w:rsidP="00875862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875862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آموزش عالی به اندازه‌اي اثربخش است كه اهداف از پيش تعيين شده را محقق سازد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62" w:rsidRPr="00875862" w:rsidRDefault="00875862" w:rsidP="00875862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875862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وقتي اين رويكرد ترجيح داده مي‌شود كه اهداف روشن، داراي زمان معين و سنجش‌پذير باشند</w:t>
            </w:r>
          </w:p>
        </w:tc>
      </w:tr>
      <w:tr w:rsidR="00875862" w:rsidRPr="00875862" w:rsidTr="00FF2557">
        <w:trPr>
          <w:trHeight w:val="251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62" w:rsidRPr="00875862" w:rsidRDefault="00875862" w:rsidP="00875862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875862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سيستمي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62" w:rsidRPr="00875862" w:rsidRDefault="00875862" w:rsidP="00875862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875862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منابع لازم را كسب كند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62" w:rsidRPr="00875862" w:rsidRDefault="00875862" w:rsidP="00875862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875862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پيوند روشني بين داده‌ها و ستانده‌ها به وجود آورد</w:t>
            </w:r>
          </w:p>
        </w:tc>
      </w:tr>
      <w:tr w:rsidR="00875862" w:rsidRPr="00875862" w:rsidTr="00FF2557">
        <w:trPr>
          <w:trHeight w:val="1211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62" w:rsidRPr="00875862" w:rsidRDefault="00875862" w:rsidP="00875862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875862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عوامل راهبردي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62" w:rsidRPr="00875862" w:rsidRDefault="00875862" w:rsidP="00875862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875862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خواسته‌هاي همة عوامل كليدي تا حدودي برآورده شود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62" w:rsidRPr="00875862" w:rsidRDefault="00875862" w:rsidP="00875862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875862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عوامل كليدي تأثير بسياري روي آموزش عالی دارد و آموزش عالی بايد خواسته‌هاي آنها را جامه عمل بپوشاند</w:t>
            </w:r>
          </w:p>
        </w:tc>
      </w:tr>
      <w:tr w:rsidR="00875862" w:rsidRPr="00875862" w:rsidTr="00FF2557">
        <w:trPr>
          <w:trHeight w:val="108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62" w:rsidRPr="00875862" w:rsidRDefault="00875862" w:rsidP="00875862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875862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ارزش‌هاي رقابتي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62" w:rsidRPr="00875862" w:rsidRDefault="00875862" w:rsidP="00875862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875862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تأكيد آموزش عالی در حوزه‌هاي سه‌گانة اصلي با علايق عوامل كليدي متناسب است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62" w:rsidRPr="00875862" w:rsidRDefault="00875862" w:rsidP="00875862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875862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آنچه بايد آموزش عالی تأكيد كند مبهم است و تغيير در معيارها در طي زمان به نفع آموزش عالی است</w:t>
            </w:r>
          </w:p>
        </w:tc>
      </w:tr>
    </w:tbl>
    <w:p w:rsidR="00EA29F9" w:rsidRDefault="00EA29F9">
      <w:bookmarkStart w:id="0" w:name="_GoBack"/>
      <w:bookmarkEnd w:id="0"/>
    </w:p>
    <w:sectPr w:rsidR="00EA29F9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63"/>
    <w:rsid w:val="0028409A"/>
    <w:rsid w:val="00875862"/>
    <w:rsid w:val="00C47A63"/>
    <w:rsid w:val="00EA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191081-CDF9-4778-BAA6-D7A1306D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A63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نوان جدول، شكل و نمودار"/>
    <w:basedOn w:val="Normal"/>
    <w:link w:val="Char"/>
    <w:rsid w:val="00C47A63"/>
    <w:pPr>
      <w:keepNext/>
      <w:widowControl w:val="0"/>
      <w:tabs>
        <w:tab w:val="left" w:pos="284"/>
      </w:tabs>
      <w:bidi/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 w:bidi="fa-IR"/>
    </w:rPr>
  </w:style>
  <w:style w:type="character" w:customStyle="1" w:styleId="Char">
    <w:name w:val="عنوان جدول، شكل و نمودار Char"/>
    <w:link w:val="a"/>
    <w:rsid w:val="00C47A63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paragraph" w:customStyle="1" w:styleId="a0">
    <w:name w:val="تيتر جدول"/>
    <w:basedOn w:val="Normal"/>
    <w:link w:val="Char0"/>
    <w:rsid w:val="00C47A63"/>
    <w:pPr>
      <w:keepNext/>
      <w:widowControl w:val="0"/>
      <w:tabs>
        <w:tab w:val="left" w:pos="284"/>
      </w:tabs>
      <w:bidi/>
      <w:spacing w:after="0" w:line="204" w:lineRule="auto"/>
      <w:jc w:val="center"/>
    </w:pPr>
    <w:rPr>
      <w:rFonts w:ascii="Times New Roman Bold" w:eastAsia="SimSun" w:hAnsi="Times New Roman Bold" w:cs="B Lotus"/>
      <w:b/>
      <w:bCs/>
      <w:sz w:val="16"/>
      <w:szCs w:val="20"/>
      <w:lang w:eastAsia="zh-CN" w:bidi="fa-IR"/>
    </w:rPr>
  </w:style>
  <w:style w:type="character" w:customStyle="1" w:styleId="Char0">
    <w:name w:val="تيتر جدول Char"/>
    <w:link w:val="a0"/>
    <w:locked/>
    <w:rsid w:val="00C47A63"/>
    <w:rPr>
      <w:rFonts w:ascii="Times New Roman Bold" w:eastAsia="SimSun" w:hAnsi="Times New Roman Bold" w:cs="B Lotus"/>
      <w:b/>
      <w:bCs/>
      <w:sz w:val="16"/>
      <w:szCs w:val="20"/>
      <w:lang w:eastAsia="zh-CN"/>
    </w:rPr>
  </w:style>
  <w:style w:type="paragraph" w:customStyle="1" w:styleId="1">
    <w:name w:val="متن جدول 1"/>
    <w:basedOn w:val="Normal"/>
    <w:link w:val="1Char"/>
    <w:rsid w:val="00C47A63"/>
    <w:pPr>
      <w:keepNext/>
      <w:widowControl w:val="0"/>
      <w:tabs>
        <w:tab w:val="left" w:pos="284"/>
      </w:tabs>
      <w:bidi/>
      <w:spacing w:after="0" w:line="192" w:lineRule="auto"/>
      <w:jc w:val="lowKashida"/>
    </w:pPr>
    <w:rPr>
      <w:rFonts w:ascii="Times New Roman" w:eastAsia="SimSun" w:hAnsi="Times New Roman" w:cs="B Lotus"/>
      <w:color w:val="000000"/>
      <w:sz w:val="16"/>
      <w:szCs w:val="20"/>
      <w:lang w:eastAsia="zh-CN" w:bidi="fa-IR"/>
    </w:rPr>
  </w:style>
  <w:style w:type="character" w:customStyle="1" w:styleId="1Char">
    <w:name w:val="متن جدول 1 Char"/>
    <w:link w:val="1"/>
    <w:locked/>
    <w:rsid w:val="00C47A63"/>
    <w:rPr>
      <w:rFonts w:ascii="Times New Roman" w:eastAsia="SimSun" w:hAnsi="Times New Roman" w:cs="B Lotus"/>
      <w:color w:val="000000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2</cp:revision>
  <dcterms:created xsi:type="dcterms:W3CDTF">2026-05-24T09:29:00Z</dcterms:created>
  <dcterms:modified xsi:type="dcterms:W3CDTF">2026-05-24T09:29:00Z</dcterms:modified>
</cp:coreProperties>
</file>