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AA" w:rsidRPr="00F424AA" w:rsidRDefault="00F424AA" w:rsidP="00F424AA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/>
        </w:rPr>
      </w:pPr>
      <w:r w:rsidRPr="00F424AA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1. کارکردهای آشکار انجمن‌های علمی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1"/>
        <w:gridCol w:w="3629"/>
        <w:gridCol w:w="782"/>
        <w:gridCol w:w="3784"/>
      </w:tblGrid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right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rtl/>
                <w:lang w:eastAsia="zh-CN"/>
              </w:rPr>
            </w:pPr>
            <w:r w:rsidRPr="00F424A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موارد</w:t>
            </w:r>
          </w:p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204" w:lineRule="auto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F424A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رديف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F424A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آشكار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right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rtl/>
                <w:lang w:eastAsia="zh-CN"/>
              </w:rPr>
            </w:pPr>
            <w:r w:rsidRPr="00F424A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موارد</w:t>
            </w:r>
          </w:p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204" w:lineRule="auto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F424A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رديف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F424AA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آشكار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پژوهش و آموزش در حوزه‌هايي که دولت‌ها به‌دليل سودآور نبودن يا درازمدت بودن آنها، علاقه‌ای به فعاليت در آنجا ندارند.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کمک به تدوين اولويت‌های پژوهشی و سياست علمی کشور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اعتلا و شفاف‌سازی جريان آزاد اطلاعات و جلوگيری از بازاری، دولتی و يا انحصاری شدن آنها از‌طريق نقد و نظارت.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تشكيل حلقة ميانجي بين دانشگاه‌ها و نهادهای اجرايي و تسهيل ارتباط سازمان‌يافته بين آنها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بسيج ظرفيت‌های علمی جامعه و بهره‌برداری از استعدادها و قابليت‌های علمی که دولت به‌دلايلی نتوانسته است آنها را جذب و سازماندهی کند.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پيگيری مشکلات شغلی و صنفی شاغلان در فعاليت‌های علمی و پژوهشی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نقد عملکرد دولت به‌خصوص در عرصة علم، فرهنگ و فنّاوری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15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کمک به رشد کيفی و کمّی نشريات تخصصی، هم‌انديشي‌ها و دوره‌های تخصصی بازآموزی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5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حفظ تجارب علمی و پژوهشی دانشمندان و صاحب‌نظران و انتقال اين تجارب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16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سازمان‌دهی و هماهنگی متوليان شاخه‌های مختلف علمی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6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کمک به فرايند بومی‌سازی علوم و فنّاوری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17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ترجمة علوم به زبان غيرفنی برای عموم مردم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7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کمک به فرايند تصميم‌سازی، علمی نمودن و واقع‌بينانه کردن اين فرايند، از‌طريق تعامل علمی، پژوهشی و فرهنگی با تصميم‌گيران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18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تغذية علمی پژوهشگران جوان و انتقال تجارب علمی- پژوهشی به نسل جديد و رشد مهارت‌های ذهنی و تجربی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8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کارآمد کردن نظام کارشناسی و جسارت و شهامت بخشيدن به شبکة کارشناسی کشور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رقابتی کردن فضای علمی کشور و در نتيجه ايجاد خود نظارتي بر محصولات علمی و حفظ معيارهای علمی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9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حرفه‌ای کردن پژوهش و رواج و تعميق نوشته‌های علمی و پژوهشی در کشور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20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داشتن برنامه راهبردي و برنامة ساليانه.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10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درگيرکردن جامعه با علم و مسائل علمی و قرار گرفتن افکار عمومی در جريان سياست‌ها و برنامه‌های توسعة علمی از‌طريق ايجاد فضا و محيط علمی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اجرای برنامه روزآمد كردن علمی متخصصان (کارگاه‌های آموزشی، برگزاری همايش‌ها و کنگره‌ها، برگزاری جلسات علمی ادواری و دوره‌های کوتاه‌مدت)</w:t>
            </w:r>
          </w:p>
        </w:tc>
      </w:tr>
      <w:tr w:rsidR="00F424AA" w:rsidRPr="00F424AA" w:rsidTr="00606209">
        <w:trPr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حکميت و داوری علمی در مسائل مورد اختلاف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A" w:rsidRPr="00F424AA" w:rsidRDefault="00F424AA" w:rsidP="00F424AA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F424A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تعيين معيارها و اتتخاب متخصص نمونه</w:t>
            </w:r>
          </w:p>
        </w:tc>
      </w:tr>
    </w:tbl>
    <w:p w:rsidR="00F424AA" w:rsidRPr="00F424AA" w:rsidRDefault="00F424AA" w:rsidP="00F424AA">
      <w:pPr>
        <w:keepNext/>
        <w:widowControl w:val="0"/>
        <w:tabs>
          <w:tab w:val="left" w:pos="284"/>
          <w:tab w:val="left" w:pos="6237"/>
        </w:tabs>
        <w:spacing w:before="40" w:after="0" w:line="240" w:lineRule="auto"/>
        <w:ind w:left="284" w:hanging="284"/>
        <w:jc w:val="center"/>
        <w:rPr>
          <w:rFonts w:ascii="Times New Roman Bold" w:eastAsia="Times New Roman" w:hAnsi="Times New Roman Bold" w:cs="B Lotus" w:hint="eastAsia"/>
          <w:b/>
          <w:bCs/>
          <w:sz w:val="17"/>
          <w:szCs w:val="18"/>
        </w:rPr>
      </w:pPr>
      <w:r w:rsidRPr="00F424AA">
        <w:rPr>
          <w:rFonts w:ascii="Times New Roman Bold" w:eastAsia="Times New Roman" w:hAnsi="Times New Roman Bold" w:cs="B Lotus" w:hint="cs"/>
          <w:b/>
          <w:bCs/>
          <w:sz w:val="17"/>
          <w:szCs w:val="18"/>
          <w:rtl/>
          <w:lang w:bidi="ar-SA"/>
        </w:rPr>
        <w:t>(ذاکر صالحی، 1379، ص 67؛ دماری و همکاران، 1391، ص322)</w:t>
      </w:r>
    </w:p>
    <w:p w:rsidR="009F6AE5" w:rsidRDefault="009F6AE5">
      <w:pPr>
        <w:rPr>
          <w:rFonts w:hint="cs"/>
          <w:rtl/>
        </w:rPr>
      </w:pPr>
      <w:bookmarkStart w:id="0" w:name="_GoBack"/>
      <w:bookmarkEnd w:id="0"/>
    </w:p>
    <w:sectPr w:rsidR="009F6AE5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28409A"/>
    <w:rsid w:val="006C1039"/>
    <w:rsid w:val="007E31CD"/>
    <w:rsid w:val="009F6AE5"/>
    <w:rsid w:val="00DF6925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2026-05-23T05:20:00Z</dcterms:created>
  <dcterms:modified xsi:type="dcterms:W3CDTF">2026-05-23T05:20:00Z</dcterms:modified>
</cp:coreProperties>
</file>